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27" w:rsidRDefault="00E57204" w:rsidP="00345FE1">
      <w:pPr>
        <w:jc w:val="center"/>
        <w:rPr>
          <w:rStyle w:val="a5"/>
          <w:rFonts w:ascii="宋体" w:hAnsi="宋体"/>
          <w:sz w:val="44"/>
          <w:szCs w:val="44"/>
        </w:rPr>
      </w:pPr>
      <w:r w:rsidRPr="00DF3595">
        <w:rPr>
          <w:rStyle w:val="a5"/>
          <w:rFonts w:ascii="宋体" w:hAnsi="宋体"/>
          <w:sz w:val="44"/>
          <w:szCs w:val="44"/>
        </w:rPr>
        <w:t>202</w:t>
      </w:r>
      <w:r w:rsidRPr="00DF3595">
        <w:rPr>
          <w:rStyle w:val="a5"/>
          <w:rFonts w:ascii="宋体" w:hAnsi="宋体" w:hint="eastAsia"/>
          <w:sz w:val="44"/>
          <w:szCs w:val="44"/>
        </w:rPr>
        <w:t>1-2022</w:t>
      </w:r>
      <w:r w:rsidR="001D4B70" w:rsidRPr="00DF3595">
        <w:rPr>
          <w:rStyle w:val="a5"/>
          <w:rFonts w:ascii="宋体" w:hAnsi="宋体"/>
          <w:sz w:val="44"/>
          <w:szCs w:val="44"/>
        </w:rPr>
        <w:t>学年第</w:t>
      </w:r>
      <w:r w:rsidR="001D4B70" w:rsidRPr="00DF3595">
        <w:rPr>
          <w:rStyle w:val="a5"/>
          <w:rFonts w:ascii="宋体" w:hAnsi="宋体" w:hint="eastAsia"/>
          <w:sz w:val="44"/>
          <w:szCs w:val="44"/>
        </w:rPr>
        <w:t>二</w:t>
      </w:r>
      <w:r w:rsidRPr="00DF3595">
        <w:rPr>
          <w:rStyle w:val="a5"/>
          <w:rFonts w:ascii="宋体" w:hAnsi="宋体"/>
          <w:sz w:val="44"/>
          <w:szCs w:val="44"/>
        </w:rPr>
        <w:t>学期</w:t>
      </w:r>
      <w:r w:rsidRPr="00DF3595">
        <w:rPr>
          <w:rStyle w:val="a5"/>
          <w:rFonts w:ascii="宋体" w:hAnsi="宋体" w:hint="eastAsia"/>
          <w:sz w:val="44"/>
          <w:szCs w:val="44"/>
        </w:rPr>
        <w:t>体育课程选课说明</w:t>
      </w:r>
    </w:p>
    <w:p w:rsidR="00345FE1" w:rsidRPr="00DF3595" w:rsidRDefault="00345FE1" w:rsidP="00345FE1">
      <w:pPr>
        <w:jc w:val="center"/>
        <w:rPr>
          <w:rStyle w:val="a5"/>
          <w:rFonts w:ascii="宋体" w:hAnsi="宋体"/>
          <w:sz w:val="44"/>
          <w:szCs w:val="44"/>
        </w:rPr>
      </w:pPr>
      <w:r>
        <w:rPr>
          <w:rStyle w:val="a5"/>
          <w:rFonts w:ascii="宋体" w:hAnsi="宋体" w:hint="eastAsia"/>
          <w:sz w:val="44"/>
          <w:szCs w:val="44"/>
        </w:rPr>
        <w:t>（2020级及以上）</w:t>
      </w:r>
    </w:p>
    <w:p w:rsidR="00FF5CFD" w:rsidRDefault="00FF5CFD" w:rsidP="00FF5CFD">
      <w:pPr>
        <w:spacing w:line="288" w:lineRule="auto"/>
        <w:rPr>
          <w:rStyle w:val="a5"/>
          <w:sz w:val="24"/>
          <w:szCs w:val="28"/>
        </w:rPr>
      </w:pPr>
    </w:p>
    <w:p w:rsidR="00785E27" w:rsidRPr="00DF3595" w:rsidRDefault="00E57204" w:rsidP="00FF5CFD">
      <w:pPr>
        <w:spacing w:line="288" w:lineRule="auto"/>
        <w:rPr>
          <w:rStyle w:val="a5"/>
          <w:rFonts w:ascii="仿宋" w:eastAsia="仿宋" w:hAnsi="仿宋"/>
          <w:b w:val="0"/>
          <w:bCs w:val="0"/>
          <w:sz w:val="32"/>
          <w:szCs w:val="32"/>
        </w:rPr>
      </w:pPr>
      <w:r w:rsidRPr="00DF3595">
        <w:rPr>
          <w:rStyle w:val="a5"/>
          <w:rFonts w:ascii="仿宋" w:eastAsia="仿宋" w:hAnsi="仿宋" w:hint="eastAsia"/>
          <w:sz w:val="32"/>
          <w:szCs w:val="32"/>
        </w:rPr>
        <w:t xml:space="preserve"> </w:t>
      </w:r>
      <w:r w:rsidR="00DF3595">
        <w:rPr>
          <w:rStyle w:val="a5"/>
          <w:rFonts w:ascii="仿宋" w:eastAsia="仿宋" w:hAnsi="仿宋" w:hint="eastAsia"/>
          <w:sz w:val="32"/>
          <w:szCs w:val="32"/>
        </w:rPr>
        <w:t xml:space="preserve">    </w:t>
      </w:r>
      <w:r w:rsidRPr="00DF3595">
        <w:rPr>
          <w:rStyle w:val="a5"/>
          <w:rFonts w:ascii="仿宋" w:eastAsia="仿宋" w:hAnsi="仿宋" w:hint="eastAsia"/>
          <w:sz w:val="32"/>
          <w:szCs w:val="32"/>
        </w:rPr>
        <w:t>一、</w:t>
      </w:r>
      <w:r w:rsidRPr="00DF3595">
        <w:rPr>
          <w:rStyle w:val="a5"/>
          <w:rFonts w:ascii="仿宋" w:eastAsia="仿宋" w:hAnsi="仿宋"/>
          <w:sz w:val="32"/>
          <w:szCs w:val="32"/>
        </w:rPr>
        <w:t>选课</w:t>
      </w:r>
      <w:r w:rsidRPr="00DF3595">
        <w:rPr>
          <w:rStyle w:val="a5"/>
          <w:rFonts w:ascii="仿宋" w:eastAsia="仿宋" w:hAnsi="仿宋" w:hint="eastAsia"/>
          <w:sz w:val="32"/>
          <w:szCs w:val="32"/>
        </w:rPr>
        <w:t>项目及课程开设时间：</w:t>
      </w:r>
    </w:p>
    <w:p w:rsidR="00785E27" w:rsidRPr="00DF3595" w:rsidRDefault="001D4B70" w:rsidP="00DF3595">
      <w:pPr>
        <w:widowControl/>
        <w:spacing w:line="288" w:lineRule="auto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本学期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为</w:t>
      </w:r>
      <w:r w:rsidR="009A39C7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2020级及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以上同学开设的体育课程名为“X</w:t>
      </w:r>
      <w:r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2”，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X</w:t>
      </w:r>
      <w:r w:rsidR="00FF5CFD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代表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项目</w:t>
      </w:r>
      <w:r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，如篮球2，足球2，排球2等</w:t>
      </w:r>
      <w:r w:rsidR="00E57204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。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上学期没有修过X（初级）的同学，</w:t>
      </w:r>
      <w:r w:rsidR="00C30488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如有一定基础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本学期也可以修X2</w:t>
      </w:r>
      <w:r w:rsidR="00FF5CFD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，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如没有修过篮球（初级），本学期也可以</w:t>
      </w:r>
      <w:r w:rsidR="00C30488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选</w:t>
      </w:r>
      <w:r w:rsidR="00980CEF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篮球2。</w:t>
      </w:r>
      <w:r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已</w:t>
      </w:r>
      <w:r w:rsidR="00E57204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修过的</w:t>
      </w:r>
      <w:r w:rsidR="00E57204" w:rsidRPr="00DF3595"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体育课程</w:t>
      </w:r>
      <w:r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不能重复再</w:t>
      </w:r>
      <w:r w:rsidR="00E57204" w:rsidRPr="00DF3595">
        <w:rPr>
          <w:rStyle w:val="a5"/>
          <w:rFonts w:ascii="仿宋" w:eastAsia="仿宋" w:hAnsi="仿宋" w:hint="eastAsia"/>
          <w:b w:val="0"/>
          <w:bCs w:val="0"/>
          <w:color w:val="000000" w:themeColor="text1"/>
          <w:sz w:val="32"/>
          <w:szCs w:val="32"/>
        </w:rPr>
        <w:t>选</w:t>
      </w:r>
      <w:r w:rsidR="00E57204" w:rsidRPr="00DF3595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，否则学分将被认定为无效。</w:t>
      </w:r>
    </w:p>
    <w:p w:rsidR="00FF5CFD" w:rsidRPr="00DF3595" w:rsidRDefault="00E57204" w:rsidP="00DF3595">
      <w:pPr>
        <w:pStyle w:val="a6"/>
        <w:numPr>
          <w:ilvl w:val="0"/>
          <w:numId w:val="5"/>
        </w:numPr>
        <w:spacing w:line="288" w:lineRule="auto"/>
        <w:ind w:firstLineChars="0"/>
        <w:rPr>
          <w:rStyle w:val="a5"/>
          <w:rFonts w:ascii="仿宋" w:eastAsia="仿宋" w:hAnsi="仿宋"/>
          <w:b w:val="0"/>
          <w:bCs w:val="0"/>
          <w:color w:val="000000" w:themeColor="text1"/>
          <w:sz w:val="32"/>
          <w:szCs w:val="32"/>
        </w:rPr>
      </w:pPr>
      <w:r w:rsidRPr="00DF3595">
        <w:rPr>
          <w:rStyle w:val="a5"/>
          <w:rFonts w:ascii="仿宋" w:eastAsia="仿宋" w:hAnsi="仿宋"/>
          <w:color w:val="000000" w:themeColor="text1"/>
          <w:sz w:val="32"/>
          <w:szCs w:val="32"/>
        </w:rPr>
        <w:t>选课注意事项</w:t>
      </w:r>
      <w:r w:rsidRPr="00DF3595">
        <w:rPr>
          <w:rStyle w:val="a5"/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80CEF" w:rsidRPr="00DF3595" w:rsidRDefault="00DF3595" w:rsidP="00DF3595">
      <w:pPr>
        <w:spacing w:line="288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（1）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每位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同学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最好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按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各</w:t>
      </w:r>
      <w:proofErr w:type="gramStart"/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学院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预占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proofErr w:type="gramEnd"/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体育课程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上课时间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选课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，每班限额3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人，</w:t>
      </w:r>
      <w:proofErr w:type="gramStart"/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选满的课头</w:t>
      </w:r>
      <w:proofErr w:type="gramEnd"/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不能再选。</w:t>
      </w:r>
      <w:r w:rsidR="00C30488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必须按照</w:t>
      </w:r>
      <w:proofErr w:type="gramStart"/>
      <w:r w:rsidR="00C30488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选定课头去</w:t>
      </w:r>
      <w:proofErr w:type="gramEnd"/>
      <w:r w:rsidR="00C30488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上课，没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选上</w:t>
      </w:r>
      <w:r w:rsidR="00C30488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课程的同学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无法获得该学分。</w:t>
      </w:r>
    </w:p>
    <w:p w:rsidR="00980CEF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（2）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因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体育课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存在缓考、重修等情况，为了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同学们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能够顺利毕业和按时领取毕业证，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="00980CEF" w:rsidRPr="00DF3595">
        <w:rPr>
          <w:rFonts w:ascii="仿宋" w:eastAsia="仿宋" w:hAnsi="仿宋" w:hint="eastAsia"/>
          <w:b/>
          <w:color w:val="000000" w:themeColor="text1"/>
          <w:sz w:val="32"/>
          <w:szCs w:val="32"/>
        </w:rPr>
        <w:t>最迟在大三期间、最好在大</w:t>
      </w:r>
      <w:proofErr w:type="gramStart"/>
      <w:r w:rsidR="00980CEF" w:rsidRPr="00DF3595">
        <w:rPr>
          <w:rFonts w:ascii="仿宋" w:eastAsia="仿宋" w:hAnsi="仿宋" w:hint="eastAsia"/>
          <w:b/>
          <w:color w:val="000000" w:themeColor="text1"/>
          <w:sz w:val="32"/>
          <w:szCs w:val="32"/>
        </w:rPr>
        <w:t>二期间</w:t>
      </w:r>
      <w:proofErr w:type="gramEnd"/>
      <w:r w:rsidR="00980CEF" w:rsidRPr="00DF35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内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完成体育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必修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课程的学习。</w:t>
      </w:r>
    </w:p>
    <w:p w:rsid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（3）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试听阶段学生可以进行退选课操作，但是</w:t>
      </w:r>
      <w:proofErr w:type="gramStart"/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一旦退课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因为</w:t>
      </w:r>
      <w:proofErr w:type="gramEnd"/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其它课程已选满，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会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无法选进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其它课头，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所以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退课前请周密考虑。</w:t>
      </w:r>
    </w:p>
    <w:p w:rsidR="00980CEF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（4）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体育课程平时出勤和表现占期末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成绩的2</w:t>
      </w:r>
      <w:r w:rsidR="001D4B70" w:rsidRPr="00DF3595">
        <w:rPr>
          <w:rFonts w:ascii="仿宋" w:eastAsia="仿宋" w:hAnsi="仿宋"/>
          <w:color w:val="000000" w:themeColor="text1"/>
          <w:sz w:val="32"/>
          <w:szCs w:val="32"/>
        </w:rPr>
        <w:t>0%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缺课三分之一以上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的同学将不能参加考试。</w:t>
      </w:r>
    </w:p>
    <w:p w:rsidR="001D751C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（5）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身体患有疾病、伤残的同学可申请保健课的学习。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保健课课头不在网上开放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选课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，学生请在</w:t>
      </w:r>
      <w:r w:rsidR="001D4B70" w:rsidRPr="00DF3595">
        <w:rPr>
          <w:rFonts w:ascii="仿宋" w:eastAsia="仿宋" w:hAnsi="仿宋"/>
          <w:color w:val="000000" w:themeColor="text1"/>
          <w:sz w:val="32"/>
          <w:szCs w:val="32"/>
        </w:rPr>
        <w:t>开学2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周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内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将相关病历、学校校医院保健科开具的情况说明及盖有院系公章的保健课申请书</w:t>
      </w:r>
      <w:r w:rsidR="001D4B70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上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传到</w:t>
      </w:r>
      <w:r w:rsidR="00E57204" w:rsidRPr="00DF3595">
        <w:rPr>
          <w:rFonts w:ascii="仿宋" w:eastAsia="仿宋" w:hAnsi="仿宋" w:cs="宋体"/>
          <w:color w:val="000000" w:themeColor="text1"/>
          <w:sz w:val="32"/>
          <w:szCs w:val="32"/>
        </w:rPr>
        <w:t>https://docs.qq.com/form/page/DYW16TUFaVExKdnJV?_w_tencentdocx_form=1</w:t>
      </w:r>
      <w:r w:rsidR="00E57204" w:rsidRPr="00DF3595">
        <w:rPr>
          <w:rFonts w:ascii="仿宋" w:eastAsia="仿宋" w:hAnsi="仿宋" w:cs="宋体" w:hint="eastAsia"/>
          <w:color w:val="000000" w:themeColor="text1"/>
          <w:sz w:val="32"/>
          <w:szCs w:val="32"/>
        </w:rPr>
        <w:t>。审核通过的学生由</w:t>
      </w:r>
      <w:r w:rsidR="00A6794A" w:rsidRPr="00DF3595">
        <w:rPr>
          <w:rFonts w:ascii="仿宋" w:eastAsia="仿宋" w:hAnsi="仿宋" w:cs="宋体" w:hint="eastAsia"/>
          <w:color w:val="000000" w:themeColor="text1"/>
          <w:sz w:val="32"/>
          <w:szCs w:val="32"/>
        </w:rPr>
        <w:t>体育部</w:t>
      </w:r>
      <w:r w:rsidR="00E57204" w:rsidRPr="00DF3595">
        <w:rPr>
          <w:rFonts w:ascii="仿宋" w:eastAsia="仿宋" w:hAnsi="仿宋" w:cs="宋体" w:hint="eastAsia"/>
          <w:color w:val="000000" w:themeColor="text1"/>
          <w:sz w:val="32"/>
          <w:szCs w:val="32"/>
        </w:rPr>
        <w:t>添加保健课课头。</w:t>
      </w:r>
    </w:p>
    <w:p w:rsidR="001D751C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（6）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造成选不上体育课的原因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有以下几种：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选择体育课的时间与其他</w:t>
      </w:r>
      <w:r w:rsidR="00A6794A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已选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课程有冲突；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选修的体育课程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人数已满；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</w:t>
      </w:r>
      <w:r w:rsidR="00FF5CFD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修的课程</w:t>
      </w:r>
      <w:r w:rsidR="00980CEF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有男女生限制。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同学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们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请自查由于何种原因选不上课程。如</w:t>
      </w:r>
      <w:r w:rsidR="00E57204" w:rsidRPr="00DF3595">
        <w:rPr>
          <w:rFonts w:ascii="仿宋" w:eastAsia="仿宋" w:hAnsi="仿宋"/>
          <w:color w:val="000000" w:themeColor="text1"/>
          <w:sz w:val="32"/>
          <w:szCs w:val="32"/>
        </w:rPr>
        <w:t>有其他情况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，可申请加入“体育课程选课咨询QQ群：433172160进行咨询。</w:t>
      </w:r>
    </w:p>
    <w:p w:rsidR="001D751C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（7）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大三、大四还未修满体育学分的同学，请尽快完成体育课程必修4个学分的学习，以免对毕业造成影响；大三、大四学有余力的同学也可以</w:t>
      </w:r>
      <w:r w:rsidR="007414E7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根据个人兴趣</w:t>
      </w:r>
      <w:r w:rsidR="00E57204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选择课程</w:t>
      </w:r>
      <w:r w:rsidR="007414E7"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785E27" w:rsidRPr="00DF3595" w:rsidRDefault="00DF3595" w:rsidP="00DF3595">
      <w:pPr>
        <w:spacing w:line="288" w:lineRule="auto"/>
        <w:ind w:firstLineChars="150" w:firstLine="4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（8）</w:t>
      </w:r>
      <w:r w:rsidR="00E57204" w:rsidRPr="00DF3595">
        <w:rPr>
          <w:rFonts w:ascii="仿宋" w:eastAsia="仿宋" w:hAnsi="仿宋" w:cs="宋体" w:hint="eastAsia"/>
          <w:color w:val="000000" w:themeColor="text1"/>
          <w:sz w:val="32"/>
          <w:szCs w:val="32"/>
        </w:rPr>
        <w:t>由于教学场地、教师专项等资源限制，每学期体育课头排定后不再加设。</w:t>
      </w:r>
    </w:p>
    <w:p w:rsidR="00785E27" w:rsidRPr="00DF3595" w:rsidRDefault="00E57204" w:rsidP="00DF3595">
      <w:pPr>
        <w:spacing w:line="288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 w:rsidRPr="00DF3595">
        <w:rPr>
          <w:rFonts w:ascii="仿宋" w:eastAsia="仿宋" w:hAnsi="仿宋"/>
          <w:color w:val="000000" w:themeColor="text1"/>
          <w:sz w:val="32"/>
          <w:szCs w:val="32"/>
        </w:rPr>
        <w:t>体育部办公地点</w:t>
      </w:r>
      <w:r w:rsidRPr="00DF3595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DF3595">
        <w:rPr>
          <w:rFonts w:ascii="仿宋" w:eastAsia="仿宋" w:hAnsi="仿宋"/>
          <w:color w:val="000000" w:themeColor="text1"/>
          <w:sz w:val="32"/>
          <w:szCs w:val="32"/>
        </w:rPr>
        <w:t>卓尔体育馆119办公室，如有疑问请致电：68754852。</w:t>
      </w:r>
    </w:p>
    <w:p w:rsidR="0080229E" w:rsidRPr="00DF3595" w:rsidRDefault="0080229E" w:rsidP="00DF3595">
      <w:pPr>
        <w:spacing w:line="288" w:lineRule="auto"/>
        <w:ind w:leftChars="50" w:left="105" w:firstLineChars="2200" w:firstLine="7068"/>
        <w:rPr>
          <w:rFonts w:ascii="仿宋" w:eastAsia="仿宋" w:hAnsi="仿宋"/>
          <w:b/>
          <w:sz w:val="32"/>
          <w:szCs w:val="32"/>
        </w:rPr>
      </w:pPr>
    </w:p>
    <w:p w:rsidR="00785E27" w:rsidRPr="00DF3595" w:rsidRDefault="00F734A9" w:rsidP="00EA66F0">
      <w:pPr>
        <w:spacing w:line="288" w:lineRule="auto"/>
        <w:ind w:leftChars="50" w:left="105" w:firstLineChars="1600" w:firstLine="51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  <w:r w:rsidR="00E57204" w:rsidRPr="00DF3595">
        <w:rPr>
          <w:rFonts w:ascii="仿宋" w:eastAsia="仿宋" w:hAnsi="仿宋" w:hint="eastAsia"/>
          <w:b/>
          <w:sz w:val="32"/>
          <w:szCs w:val="32"/>
        </w:rPr>
        <w:t>体育部</w:t>
      </w:r>
    </w:p>
    <w:p w:rsidR="00785E27" w:rsidRPr="00DF3595" w:rsidRDefault="00E57204">
      <w:pPr>
        <w:spacing w:line="288" w:lineRule="auto"/>
        <w:ind w:left="105"/>
        <w:rPr>
          <w:rFonts w:ascii="仿宋" w:eastAsia="仿宋" w:hAnsi="仿宋"/>
          <w:b/>
          <w:sz w:val="32"/>
          <w:szCs w:val="32"/>
        </w:rPr>
      </w:pPr>
      <w:r w:rsidRPr="00DF3595">
        <w:rPr>
          <w:rFonts w:ascii="仿宋" w:eastAsia="仿宋" w:hAnsi="仿宋" w:hint="eastAsia"/>
          <w:b/>
          <w:sz w:val="32"/>
          <w:szCs w:val="32"/>
        </w:rPr>
        <w:t xml:space="preserve">              </w:t>
      </w:r>
      <w:r w:rsidR="00EA66F0">
        <w:rPr>
          <w:rFonts w:ascii="仿宋" w:eastAsia="仿宋" w:hAnsi="仿宋" w:hint="eastAsia"/>
          <w:b/>
          <w:sz w:val="32"/>
          <w:szCs w:val="32"/>
        </w:rPr>
        <w:t xml:space="preserve">                   </w:t>
      </w:r>
      <w:r w:rsidRPr="00DF3595">
        <w:rPr>
          <w:rFonts w:ascii="仿宋" w:eastAsia="仿宋" w:hAnsi="仿宋" w:hint="eastAsia"/>
          <w:b/>
          <w:sz w:val="32"/>
          <w:szCs w:val="32"/>
        </w:rPr>
        <w:t xml:space="preserve"> 20</w:t>
      </w:r>
      <w:r w:rsidRPr="00DF3595">
        <w:rPr>
          <w:rFonts w:ascii="仿宋" w:eastAsia="仿宋" w:hAnsi="仿宋"/>
          <w:b/>
          <w:sz w:val="32"/>
          <w:szCs w:val="32"/>
        </w:rPr>
        <w:t>2</w:t>
      </w:r>
      <w:r w:rsidRPr="00DF3595">
        <w:rPr>
          <w:rFonts w:ascii="仿宋" w:eastAsia="仿宋" w:hAnsi="仿宋" w:hint="eastAsia"/>
          <w:b/>
          <w:sz w:val="32"/>
          <w:szCs w:val="32"/>
        </w:rPr>
        <w:t>1年</w:t>
      </w:r>
      <w:r w:rsidR="0080229E" w:rsidRPr="00DF3595">
        <w:rPr>
          <w:rFonts w:ascii="仿宋" w:eastAsia="仿宋" w:hAnsi="仿宋"/>
          <w:b/>
          <w:sz w:val="32"/>
          <w:szCs w:val="32"/>
        </w:rPr>
        <w:t>12</w:t>
      </w:r>
      <w:r w:rsidRPr="00DF3595">
        <w:rPr>
          <w:rFonts w:ascii="仿宋" w:eastAsia="仿宋" w:hAnsi="仿宋" w:hint="eastAsia"/>
          <w:b/>
          <w:sz w:val="32"/>
          <w:szCs w:val="32"/>
        </w:rPr>
        <w:t>月</w:t>
      </w:r>
    </w:p>
    <w:p w:rsidR="00785E27" w:rsidRPr="00DF3595" w:rsidRDefault="00785E27">
      <w:pPr>
        <w:rPr>
          <w:rFonts w:ascii="仿宋" w:eastAsia="仿宋" w:hAnsi="仿宋"/>
          <w:sz w:val="32"/>
          <w:szCs w:val="32"/>
        </w:rPr>
      </w:pPr>
    </w:p>
    <w:sectPr w:rsidR="00785E27" w:rsidRPr="00DF3595" w:rsidSect="0078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2F" w:rsidRDefault="00DD6E2F" w:rsidP="00206A30">
      <w:r>
        <w:separator/>
      </w:r>
    </w:p>
  </w:endnote>
  <w:endnote w:type="continuationSeparator" w:id="0">
    <w:p w:rsidR="00DD6E2F" w:rsidRDefault="00DD6E2F" w:rsidP="00206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2F" w:rsidRDefault="00DD6E2F" w:rsidP="00206A30">
      <w:r>
        <w:separator/>
      </w:r>
    </w:p>
  </w:footnote>
  <w:footnote w:type="continuationSeparator" w:id="0">
    <w:p w:rsidR="00DD6E2F" w:rsidRDefault="00DD6E2F" w:rsidP="00206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628"/>
    <w:multiLevelType w:val="hybridMultilevel"/>
    <w:tmpl w:val="CD388C24"/>
    <w:lvl w:ilvl="0" w:tplc="24BA39E8">
      <w:start w:val="2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E4A27"/>
    <w:multiLevelType w:val="hybridMultilevel"/>
    <w:tmpl w:val="16D8DCCA"/>
    <w:lvl w:ilvl="0" w:tplc="85C2CFC4">
      <w:start w:val="1"/>
      <w:numFmt w:val="decimal"/>
      <w:lvlText w:val="%1、"/>
      <w:lvlJc w:val="left"/>
      <w:pPr>
        <w:ind w:left="1282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53430059"/>
    <w:multiLevelType w:val="hybridMultilevel"/>
    <w:tmpl w:val="1DA25ADE"/>
    <w:lvl w:ilvl="0" w:tplc="55F6484A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B9D28DF"/>
    <w:multiLevelType w:val="hybridMultilevel"/>
    <w:tmpl w:val="50CE7CB0"/>
    <w:lvl w:ilvl="0" w:tplc="A7F8633C">
      <w:start w:val="2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6F9874E8"/>
    <w:multiLevelType w:val="hybridMultilevel"/>
    <w:tmpl w:val="E27416D6"/>
    <w:lvl w:ilvl="0" w:tplc="69B23C04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057A2"/>
    <w:rsid w:val="001D4B70"/>
    <w:rsid w:val="001D751C"/>
    <w:rsid w:val="00206A30"/>
    <w:rsid w:val="00221E2B"/>
    <w:rsid w:val="00345FE1"/>
    <w:rsid w:val="005A2D96"/>
    <w:rsid w:val="005E3453"/>
    <w:rsid w:val="006D1AD0"/>
    <w:rsid w:val="006D5130"/>
    <w:rsid w:val="00727901"/>
    <w:rsid w:val="007414E7"/>
    <w:rsid w:val="00785E27"/>
    <w:rsid w:val="0080229E"/>
    <w:rsid w:val="00907314"/>
    <w:rsid w:val="009138D0"/>
    <w:rsid w:val="009676AF"/>
    <w:rsid w:val="00980CEF"/>
    <w:rsid w:val="009A39C7"/>
    <w:rsid w:val="00A6794A"/>
    <w:rsid w:val="00B065E7"/>
    <w:rsid w:val="00C30488"/>
    <w:rsid w:val="00CA2AFA"/>
    <w:rsid w:val="00D057A2"/>
    <w:rsid w:val="00D308D9"/>
    <w:rsid w:val="00DD6E2F"/>
    <w:rsid w:val="00DE652F"/>
    <w:rsid w:val="00DF3595"/>
    <w:rsid w:val="00E42626"/>
    <w:rsid w:val="00E57204"/>
    <w:rsid w:val="00EA66F0"/>
    <w:rsid w:val="00F657F7"/>
    <w:rsid w:val="00F734A9"/>
    <w:rsid w:val="00F855B4"/>
    <w:rsid w:val="00FE3E2F"/>
    <w:rsid w:val="00FE6A92"/>
    <w:rsid w:val="00FF5CFD"/>
    <w:rsid w:val="00FF61F0"/>
    <w:rsid w:val="077875CF"/>
    <w:rsid w:val="07B37BB0"/>
    <w:rsid w:val="13040CBC"/>
    <w:rsid w:val="34155B23"/>
    <w:rsid w:val="364416D8"/>
    <w:rsid w:val="3E88093B"/>
    <w:rsid w:val="673269AD"/>
    <w:rsid w:val="6A93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85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85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785E2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785E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85E27"/>
    <w:rPr>
      <w:sz w:val="18"/>
      <w:szCs w:val="18"/>
    </w:rPr>
  </w:style>
  <w:style w:type="paragraph" w:styleId="a6">
    <w:name w:val="List Paragraph"/>
    <w:basedOn w:val="a"/>
    <w:uiPriority w:val="34"/>
    <w:qFormat/>
    <w:rsid w:val="00785E27"/>
    <w:pPr>
      <w:ind w:firstLineChars="200" w:firstLine="420"/>
    </w:pPr>
  </w:style>
  <w:style w:type="paragraph" w:styleId="a7">
    <w:name w:val="Balloon Text"/>
    <w:basedOn w:val="a"/>
    <w:link w:val="Char1"/>
    <w:rsid w:val="00206A30"/>
    <w:rPr>
      <w:sz w:val="18"/>
      <w:szCs w:val="18"/>
    </w:rPr>
  </w:style>
  <w:style w:type="character" w:customStyle="1" w:styleId="Char1">
    <w:name w:val="批注框文本 Char"/>
    <w:basedOn w:val="a0"/>
    <w:link w:val="a7"/>
    <w:rsid w:val="00206A3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李黎</cp:lastModifiedBy>
  <cp:revision>22</cp:revision>
  <dcterms:created xsi:type="dcterms:W3CDTF">2020-08-23T23:15:00Z</dcterms:created>
  <dcterms:modified xsi:type="dcterms:W3CDTF">2021-12-31T07:32:00Z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7C3397328BA24AEF9FA21FE26F34B9DA</vt:lpwstr>
  </property>
</Properties>
</file>