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94" w:rsidRPr="000122B0" w:rsidRDefault="00FB2794" w:rsidP="00FB2794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/>
          <w:b/>
          <w:bCs/>
          <w:sz w:val="28"/>
          <w:szCs w:val="28"/>
        </w:rPr>
      </w:pPr>
      <w:r w:rsidRPr="000122B0">
        <w:rPr>
          <w:rFonts w:ascii="仿宋" w:eastAsia="仿宋" w:hAnsi="仿宋" w:hint="eastAsia"/>
          <w:b/>
          <w:bCs/>
          <w:sz w:val="28"/>
          <w:szCs w:val="28"/>
        </w:rPr>
        <w:t>附件</w:t>
      </w:r>
      <w:r w:rsidR="00813563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0122B0">
        <w:rPr>
          <w:rFonts w:ascii="仿宋" w:eastAsia="仿宋" w:hAnsi="仿宋" w:hint="eastAsia"/>
          <w:b/>
          <w:bCs/>
          <w:sz w:val="28"/>
          <w:szCs w:val="28"/>
        </w:rPr>
        <w:t>.</w:t>
      </w:r>
    </w:p>
    <w:p w:rsidR="00FB2794" w:rsidRPr="00F551A0" w:rsidRDefault="00B6294E" w:rsidP="00FB2794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Style w:val="a6"/>
          <w:rFonts w:asciiTheme="minorEastAsia" w:eastAsiaTheme="minorEastAsia" w:hAnsiTheme="minorEastAsia"/>
          <w:color w:val="333333"/>
          <w:sz w:val="36"/>
          <w:szCs w:val="36"/>
        </w:rPr>
      </w:pPr>
      <w:r w:rsidRPr="00F551A0">
        <w:rPr>
          <w:rStyle w:val="a6"/>
          <w:rFonts w:asciiTheme="minorEastAsia" w:eastAsiaTheme="minorEastAsia" w:hAnsiTheme="minorEastAsia" w:hint="eastAsia"/>
          <w:color w:val="333333"/>
          <w:sz w:val="36"/>
          <w:szCs w:val="36"/>
        </w:rPr>
        <w:t>国家大众创业万众创新</w:t>
      </w:r>
      <w:r w:rsidR="00886D2C" w:rsidRPr="00F551A0">
        <w:rPr>
          <w:rStyle w:val="a6"/>
          <w:rFonts w:asciiTheme="minorEastAsia" w:eastAsiaTheme="minorEastAsia" w:hAnsiTheme="minorEastAsia" w:hint="eastAsia"/>
          <w:color w:val="333333"/>
          <w:sz w:val="36"/>
          <w:szCs w:val="36"/>
        </w:rPr>
        <w:t>示范基地名单</w:t>
      </w:r>
    </w:p>
    <w:p w:rsidR="00FB2794" w:rsidRPr="00FB2794" w:rsidRDefault="00886D2C" w:rsidP="00FB2794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仿宋" w:eastAsia="仿宋" w:hAnsi="仿宋"/>
          <w:color w:val="333333"/>
          <w:sz w:val="28"/>
          <w:szCs w:val="28"/>
        </w:rPr>
      </w:pPr>
      <w:r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（</w:t>
      </w:r>
      <w:r w:rsidR="00B6294E"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120</w:t>
      </w:r>
      <w:r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个）</w:t>
      </w:r>
    </w:p>
    <w:p w:rsidR="00FB2794" w:rsidRPr="00FB2794" w:rsidRDefault="00FB2794" w:rsidP="00FB2794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/>
          <w:color w:val="333333"/>
          <w:sz w:val="28"/>
          <w:szCs w:val="28"/>
        </w:rPr>
      </w:pPr>
    </w:p>
    <w:p w:rsidR="00980A51" w:rsidRPr="00FB2794" w:rsidRDefault="00980A51" w:rsidP="00FB2794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/>
          <w:color w:val="333333"/>
          <w:sz w:val="28"/>
          <w:szCs w:val="28"/>
        </w:rPr>
      </w:pPr>
      <w:r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一、区域示范基地（62个）</w:t>
      </w:r>
      <w:r w:rsidRPr="00FB2794">
        <w:rPr>
          <w:rFonts w:ascii="仿宋" w:eastAsia="仿宋" w:hAnsi="仿宋" w:hint="eastAsia"/>
          <w:b/>
          <w:bCs/>
          <w:color w:val="333333"/>
          <w:sz w:val="28"/>
          <w:szCs w:val="28"/>
        </w:rPr>
        <w:br/>
      </w:r>
      <w:r w:rsidRPr="00FB2794">
        <w:rPr>
          <w:rFonts w:ascii="仿宋" w:eastAsia="仿宋" w:hAnsi="仿宋" w:hint="eastAsia"/>
          <w:color w:val="333333"/>
          <w:sz w:val="28"/>
          <w:szCs w:val="28"/>
        </w:rPr>
        <w:t xml:space="preserve">　　北京市海淀区、天津市滨海新区中心商务区、辽宁省沈阳市</w:t>
      </w:r>
      <w:proofErr w:type="gramStart"/>
      <w:r w:rsidRPr="00FB2794">
        <w:rPr>
          <w:rFonts w:ascii="仿宋" w:eastAsia="仿宋" w:hAnsi="仿宋" w:hint="eastAsia"/>
          <w:color w:val="333333"/>
          <w:sz w:val="28"/>
          <w:szCs w:val="28"/>
        </w:rPr>
        <w:t>浑</w:t>
      </w:r>
      <w:proofErr w:type="gramEnd"/>
      <w:r w:rsidRPr="00FB2794">
        <w:rPr>
          <w:rFonts w:ascii="仿宋" w:eastAsia="仿宋" w:hAnsi="仿宋" w:hint="eastAsia"/>
          <w:color w:val="333333"/>
          <w:sz w:val="28"/>
          <w:szCs w:val="28"/>
        </w:rPr>
        <w:t>南区、上海市杨浦区、江苏省常州市武进区、浙江省杭州市余杭区浙江杭州未来科技城、安徽省合肥高新技术产业开发区、福建福州新区、河南省郑州航空港经济综合实验区、湖北省武汉东湖新技术开发区、湖南湘江新区、广东省广州高新技术产业开发区科学城园区、广东省深圳市南山区、重庆</w:t>
      </w:r>
      <w:bookmarkStart w:id="0" w:name="_GoBack"/>
      <w:bookmarkEnd w:id="0"/>
      <w:r w:rsidRPr="00FB2794">
        <w:rPr>
          <w:rFonts w:ascii="仿宋" w:eastAsia="仿宋" w:hAnsi="仿宋" w:hint="eastAsia"/>
          <w:color w:val="333333"/>
          <w:sz w:val="28"/>
          <w:szCs w:val="28"/>
        </w:rPr>
        <w:t>两江新区、四川省成都市郫县、贵州贵安新区、陕西</w:t>
      </w:r>
      <w:proofErr w:type="gramStart"/>
      <w:r w:rsidRPr="00FB2794">
        <w:rPr>
          <w:rFonts w:ascii="仿宋" w:eastAsia="仿宋" w:hAnsi="仿宋" w:hint="eastAsia"/>
          <w:color w:val="333333"/>
          <w:sz w:val="28"/>
          <w:szCs w:val="28"/>
        </w:rPr>
        <w:t>西</w:t>
      </w:r>
      <w:proofErr w:type="gramEnd"/>
      <w:r w:rsidRPr="00FB2794">
        <w:rPr>
          <w:rFonts w:ascii="仿宋" w:eastAsia="仿宋" w:hAnsi="仿宋" w:hint="eastAsia"/>
          <w:color w:val="333333"/>
          <w:sz w:val="28"/>
          <w:szCs w:val="28"/>
        </w:rPr>
        <w:t>咸新区、北京市顺义区、天津滨海高新技术产业开发区、河北省保定国家高新技术产业开发区、山西转型综合改革示范区学府产业园区、内蒙古自治区包头稀土高新技术产业开发区、辽宁省大连高新技术产业园区、辽宁省鞍山高新技术产业开发区、吉林长春新区、黑龙江哈尔滨新区、上海市徐汇区、江苏省南京市雨花台区、浙江省杭州经济技术开发区、浙江省宁波市</w:t>
      </w:r>
      <w:proofErr w:type="gramStart"/>
      <w:r w:rsidRPr="00FB2794">
        <w:rPr>
          <w:rFonts w:ascii="仿宋" w:eastAsia="仿宋" w:hAnsi="仿宋" w:hint="eastAsia"/>
          <w:color w:val="333333"/>
          <w:sz w:val="28"/>
          <w:szCs w:val="28"/>
        </w:rPr>
        <w:t>鄞</w:t>
      </w:r>
      <w:proofErr w:type="gramEnd"/>
      <w:r w:rsidRPr="00FB2794">
        <w:rPr>
          <w:rFonts w:ascii="仿宋" w:eastAsia="仿宋" w:hAnsi="仿宋" w:hint="eastAsia"/>
          <w:color w:val="333333"/>
          <w:sz w:val="28"/>
          <w:szCs w:val="28"/>
        </w:rPr>
        <w:t>州区、浙江省嘉兴南湖高新技术产业园区、安徽省芜湖高新技术产业开发区、福建省厦门火炬高技术产业开发区、福建省泉州市丰泽区、江西赣江新区、山东省青岛高新技术产业开发区、山东省淄博市张店区、山东省威海火炬高技术产业开发区、河南省许昌市城乡一体化示范区、河南省鹿邑县、湖北省武汉市江岸区、湖北省荆门高新技术产业开发区、湖北省黄冈市罗田县、湖南省湘潭高新技术产业开发区、广东省深圳市福田区、广东省汕头华侨经济文化合作试验区、广东省中山火炬高技术产业开发区、广西壮族自治区南宁高新技术产业开发区、海南省海口国家高新技术产业开发区、重庆市永川区、四川天府新区、四川省巴中市平昌县、贵州省贵阳高新技术产业开发区、贵州省遵义市汇川区、云南省昆明经济技术开发区、西藏自治区拉萨市柳梧新区、陕西省杨凌农业高新技术产业示范区、甘肃省兰州市城关区、青海省青海国家高新技术产业开</w:t>
      </w:r>
      <w:r w:rsidRPr="00FB2794">
        <w:rPr>
          <w:rFonts w:ascii="仿宋" w:eastAsia="仿宋" w:hAnsi="仿宋" w:hint="eastAsia"/>
          <w:color w:val="333333"/>
          <w:sz w:val="28"/>
          <w:szCs w:val="28"/>
        </w:rPr>
        <w:lastRenderedPageBreak/>
        <w:t>发区、宁夏回族自治区银川经济技术开发区、新疆维吾尔自治区乌鲁木齐高新技术产业开发区、新疆生产建设兵团石河子高新技术产业开发区</w:t>
      </w:r>
    </w:p>
    <w:p w:rsidR="002E39EC" w:rsidRPr="00FB2794" w:rsidRDefault="00980A51" w:rsidP="00FB2794">
      <w:pPr>
        <w:widowControl/>
        <w:spacing w:line="480" w:lineRule="exact"/>
        <w:ind w:firstLineChars="200" w:firstLine="562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二、</w:t>
      </w:r>
      <w:r w:rsidR="00886D2C"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高校和科研院所示范基地（</w:t>
      </w:r>
      <w:r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30</w:t>
      </w:r>
      <w:r w:rsidR="00886D2C"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个）</w:t>
      </w:r>
      <w:r w:rsidR="00886D2C" w:rsidRPr="00FB2794">
        <w:rPr>
          <w:rFonts w:ascii="仿宋" w:eastAsia="仿宋" w:hAnsi="仿宋" w:hint="eastAsia"/>
          <w:b/>
          <w:bCs/>
          <w:color w:val="333333"/>
          <w:sz w:val="28"/>
          <w:szCs w:val="28"/>
        </w:rPr>
        <w:br/>
      </w:r>
      <w:r w:rsidR="00886D2C" w:rsidRPr="00FB2794">
        <w:rPr>
          <w:rFonts w:ascii="仿宋" w:eastAsia="仿宋" w:hAnsi="仿宋" w:hint="eastAsia"/>
          <w:color w:val="333333"/>
          <w:sz w:val="28"/>
          <w:szCs w:val="28"/>
        </w:rPr>
        <w:t xml:space="preserve">　　清华大学、上海交通大学、南京大学、四川大学</w:t>
      </w:r>
      <w:r w:rsidR="00134AD8" w:rsidRPr="00FB2794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="00134AD8" w:rsidRPr="00FB279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北京大学、河北农业大学、吉林大学、哈尔滨工业大学、复旦大学、上海科技大学、南京理工大学、南京工业职业技术学院、浙江大学、山东大学、武汉大学、华中科技大学、中南大学、华南理工大学、西安电子科技大学</w:t>
      </w:r>
      <w:r w:rsidR="006E21FC" w:rsidRPr="00FB279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、中国信息通信研究院、国家工业信息</w:t>
      </w:r>
      <w:proofErr w:type="gramStart"/>
      <w:r w:rsidR="006E21FC" w:rsidRPr="00FB279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安全发展</w:t>
      </w:r>
      <w:proofErr w:type="gramEnd"/>
      <w:r w:rsidR="006E21FC" w:rsidRPr="00FB279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究中心、中国科学院计算技术研究所、中国科学院大连化学物理研究所、中国科学院长春光学精密机械与物理研究所、中国科学院上海微系统与信息技术研究所、中国科学院苏州纳米技术与纳米仿生研究所、中国科学院宁波材料技术与工程研究所、中国科学院合肥物质科学研究院、中国科学院深圳先进技术研究院、中国科学院西安光学精密机械研究所</w:t>
      </w:r>
      <w:r w:rsidR="00886D2C" w:rsidRPr="00FB2794">
        <w:rPr>
          <w:rFonts w:ascii="仿宋" w:eastAsia="仿宋" w:hAnsi="仿宋" w:hint="eastAsia"/>
          <w:color w:val="333333"/>
          <w:sz w:val="28"/>
          <w:szCs w:val="28"/>
        </w:rPr>
        <w:br/>
        <w:t xml:space="preserve">　　</w:t>
      </w:r>
      <w:r w:rsidR="002425A2">
        <w:rPr>
          <w:rStyle w:val="a6"/>
          <w:rFonts w:ascii="仿宋" w:eastAsia="仿宋" w:hAnsi="仿宋" w:hint="eastAsia"/>
          <w:color w:val="333333"/>
          <w:sz w:val="28"/>
          <w:szCs w:val="28"/>
        </w:rPr>
        <w:t>三</w:t>
      </w:r>
      <w:r w:rsidR="00886D2C"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、企业示范基地（</w:t>
      </w:r>
      <w:r w:rsidR="006E21FC"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28</w:t>
      </w:r>
      <w:r w:rsidR="00886D2C" w:rsidRPr="00FB2794">
        <w:rPr>
          <w:rStyle w:val="a6"/>
          <w:rFonts w:ascii="仿宋" w:eastAsia="仿宋" w:hAnsi="仿宋" w:hint="eastAsia"/>
          <w:color w:val="333333"/>
          <w:sz w:val="28"/>
          <w:szCs w:val="28"/>
        </w:rPr>
        <w:t>个）</w:t>
      </w:r>
      <w:r w:rsidR="00886D2C" w:rsidRPr="00FB2794">
        <w:rPr>
          <w:rFonts w:ascii="仿宋" w:eastAsia="仿宋" w:hAnsi="仿宋" w:hint="eastAsia"/>
          <w:b/>
          <w:bCs/>
          <w:color w:val="333333"/>
          <w:sz w:val="28"/>
          <w:szCs w:val="28"/>
        </w:rPr>
        <w:br/>
      </w:r>
      <w:r w:rsidR="00886D2C" w:rsidRPr="00FB2794">
        <w:rPr>
          <w:rFonts w:ascii="仿宋" w:eastAsia="仿宋" w:hAnsi="仿宋" w:hint="eastAsia"/>
          <w:color w:val="333333"/>
          <w:sz w:val="28"/>
          <w:szCs w:val="28"/>
        </w:rPr>
        <w:t xml:space="preserve">　　中国电信集团公司、中国航天科工集团公司、招商局集团有限公司、海尔集团公司、中信重工机械股份有限公司、共享装备股份有限公司、阿里巴巴集团</w:t>
      </w:r>
      <w:r w:rsidR="006E21FC" w:rsidRPr="00FB2794">
        <w:rPr>
          <w:rFonts w:ascii="仿宋" w:eastAsia="仿宋" w:hAnsi="仿宋" w:hint="eastAsia"/>
          <w:color w:val="333333"/>
          <w:sz w:val="28"/>
          <w:szCs w:val="28"/>
        </w:rPr>
        <w:t>、中国航空工业集团公司、中国船舶重工集团公司、中国电子科技集团公司、国家电网公司、中国移动通信集团公司、中国电子信息产业集团有限公司、中国宝武钢铁集团有限公司、中国钢</w:t>
      </w:r>
      <w:proofErr w:type="gramStart"/>
      <w:r w:rsidR="006E21FC" w:rsidRPr="00FB2794">
        <w:rPr>
          <w:rFonts w:ascii="仿宋" w:eastAsia="仿宋" w:hAnsi="仿宋" w:hint="eastAsia"/>
          <w:color w:val="333333"/>
          <w:sz w:val="28"/>
          <w:szCs w:val="28"/>
        </w:rPr>
        <w:t>研</w:t>
      </w:r>
      <w:proofErr w:type="gramEnd"/>
      <w:r w:rsidR="006E21FC" w:rsidRPr="00FB2794">
        <w:rPr>
          <w:rFonts w:ascii="仿宋" w:eastAsia="仿宋" w:hAnsi="仿宋" w:hint="eastAsia"/>
          <w:color w:val="333333"/>
          <w:sz w:val="28"/>
          <w:szCs w:val="28"/>
        </w:rPr>
        <w:t>科技集团有限公司、北京有色金属研究总院、中国普</w:t>
      </w:r>
      <w:proofErr w:type="gramStart"/>
      <w:r w:rsidR="006E21FC" w:rsidRPr="00FB2794">
        <w:rPr>
          <w:rFonts w:ascii="仿宋" w:eastAsia="仿宋" w:hAnsi="仿宋" w:hint="eastAsia"/>
          <w:color w:val="333333"/>
          <w:sz w:val="28"/>
          <w:szCs w:val="28"/>
        </w:rPr>
        <w:t>天信息</w:t>
      </w:r>
      <w:proofErr w:type="gramEnd"/>
      <w:r w:rsidR="006E21FC" w:rsidRPr="00FB2794">
        <w:rPr>
          <w:rFonts w:ascii="仿宋" w:eastAsia="仿宋" w:hAnsi="仿宋" w:hint="eastAsia"/>
          <w:color w:val="333333"/>
          <w:sz w:val="28"/>
          <w:szCs w:val="28"/>
        </w:rPr>
        <w:t>产业集团公司、三一重工股份有限公司、北京百度网讯科技有限公司、长春国信现代农业科技发展股份有限公司、万向集团公司、合肥荣事达电子电器集团有限公司、浪潮集团有限公司、</w:t>
      </w:r>
      <w:proofErr w:type="gramStart"/>
      <w:r w:rsidR="006E21FC" w:rsidRPr="00FB2794">
        <w:rPr>
          <w:rFonts w:ascii="仿宋" w:eastAsia="仿宋" w:hAnsi="仿宋" w:hint="eastAsia"/>
          <w:color w:val="333333"/>
          <w:sz w:val="28"/>
          <w:szCs w:val="28"/>
        </w:rPr>
        <w:t>迪尚集团</w:t>
      </w:r>
      <w:proofErr w:type="gramEnd"/>
      <w:r w:rsidR="006E21FC" w:rsidRPr="00FB2794">
        <w:rPr>
          <w:rFonts w:ascii="仿宋" w:eastAsia="仿宋" w:hAnsi="仿宋" w:hint="eastAsia"/>
          <w:color w:val="333333"/>
          <w:sz w:val="28"/>
          <w:szCs w:val="28"/>
        </w:rPr>
        <w:t>有限公司、</w:t>
      </w:r>
      <w:proofErr w:type="gramStart"/>
      <w:r w:rsidR="006E21FC" w:rsidRPr="00FB2794">
        <w:rPr>
          <w:rFonts w:ascii="仿宋" w:eastAsia="仿宋" w:hAnsi="仿宋" w:hint="eastAsia"/>
          <w:color w:val="333333"/>
          <w:sz w:val="28"/>
          <w:szCs w:val="28"/>
        </w:rPr>
        <w:t>深圳市腾讯计算机系统</w:t>
      </w:r>
      <w:proofErr w:type="gramEnd"/>
      <w:r w:rsidR="006E21FC" w:rsidRPr="00FB2794">
        <w:rPr>
          <w:rFonts w:ascii="仿宋" w:eastAsia="仿宋" w:hAnsi="仿宋" w:hint="eastAsia"/>
          <w:color w:val="333333"/>
          <w:sz w:val="28"/>
          <w:szCs w:val="28"/>
        </w:rPr>
        <w:t>有限公司、重庆猪八戒网络有限公司、四川长虹电子控股集团有限公司、新希望集团有限公司</w:t>
      </w:r>
      <w:r w:rsidR="00886D2C" w:rsidRPr="00FB2794">
        <w:rPr>
          <w:rFonts w:hint="eastAsia"/>
          <w:color w:val="333333"/>
          <w:sz w:val="28"/>
          <w:szCs w:val="28"/>
        </w:rPr>
        <w:t> </w:t>
      </w:r>
    </w:p>
    <w:sectPr w:rsidR="002E39EC" w:rsidRPr="00FB2794" w:rsidSect="00592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96" w:rsidRDefault="007E1D96" w:rsidP="003E0BFC">
      <w:r>
        <w:separator/>
      </w:r>
    </w:p>
  </w:endnote>
  <w:endnote w:type="continuationSeparator" w:id="0">
    <w:p w:rsidR="007E1D96" w:rsidRDefault="007E1D96" w:rsidP="003E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96" w:rsidRDefault="007E1D96" w:rsidP="003E0BFC">
      <w:r>
        <w:separator/>
      </w:r>
    </w:p>
  </w:footnote>
  <w:footnote w:type="continuationSeparator" w:id="0">
    <w:p w:rsidR="007E1D96" w:rsidRDefault="007E1D96" w:rsidP="003E0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C7F"/>
    <w:rsid w:val="00003028"/>
    <w:rsid w:val="000122B0"/>
    <w:rsid w:val="00134AD8"/>
    <w:rsid w:val="00205F60"/>
    <w:rsid w:val="002425A2"/>
    <w:rsid w:val="00290CCA"/>
    <w:rsid w:val="003E0BFC"/>
    <w:rsid w:val="00592D15"/>
    <w:rsid w:val="005A7244"/>
    <w:rsid w:val="006E21FC"/>
    <w:rsid w:val="0079059A"/>
    <w:rsid w:val="007E1D14"/>
    <w:rsid w:val="007E1D96"/>
    <w:rsid w:val="00813563"/>
    <w:rsid w:val="00826853"/>
    <w:rsid w:val="00833D44"/>
    <w:rsid w:val="00886D2C"/>
    <w:rsid w:val="00914307"/>
    <w:rsid w:val="00980A51"/>
    <w:rsid w:val="00B24C7F"/>
    <w:rsid w:val="00B27847"/>
    <w:rsid w:val="00B6294E"/>
    <w:rsid w:val="00BC4ECE"/>
    <w:rsid w:val="00C063F5"/>
    <w:rsid w:val="00CA0B75"/>
    <w:rsid w:val="00E178FD"/>
    <w:rsid w:val="00E94C31"/>
    <w:rsid w:val="00F075AE"/>
    <w:rsid w:val="00F551A0"/>
    <w:rsid w:val="00FB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BFC"/>
    <w:rPr>
      <w:sz w:val="18"/>
      <w:szCs w:val="18"/>
    </w:rPr>
  </w:style>
  <w:style w:type="paragraph" w:styleId="a5">
    <w:name w:val="Normal (Web)"/>
    <w:basedOn w:val="a"/>
    <w:uiPriority w:val="99"/>
    <w:unhideWhenUsed/>
    <w:rsid w:val="00886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86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BF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6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86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姜昕</dc:creator>
  <cp:keywords/>
  <dc:description/>
  <cp:lastModifiedBy>csepdi</cp:lastModifiedBy>
  <cp:revision>21</cp:revision>
  <dcterms:created xsi:type="dcterms:W3CDTF">2018-05-10T02:43:00Z</dcterms:created>
  <dcterms:modified xsi:type="dcterms:W3CDTF">2020-04-07T04:39:00Z</dcterms:modified>
</cp:coreProperties>
</file>