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附件4</w:t>
      </w:r>
    </w:p>
    <w:p>
      <w:pPr>
        <w:pStyle w:val="2"/>
        <w:keepNext/>
        <w:keepLines/>
        <w:pageBreakBefore w:val="0"/>
        <w:widowControl w:val="0"/>
        <w:kinsoku/>
        <w:wordWrap/>
        <w:overflowPunct/>
        <w:topLinePunct w:val="0"/>
        <w:autoSpaceDE/>
        <w:autoSpaceDN/>
        <w:bidi w:val="0"/>
        <w:adjustRightInd/>
        <w:snapToGrid/>
        <w:spacing w:before="0" w:after="0" w:line="700" w:lineRule="exact"/>
        <w:jc w:val="center"/>
        <w:textAlignment w:val="auto"/>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创新学分评审</w:t>
      </w:r>
      <w:bookmarkStart w:id="0" w:name="_GoBack"/>
      <w:bookmarkEnd w:id="0"/>
      <w:r>
        <w:rPr>
          <w:rFonts w:hint="eastAsia" w:ascii="宋体" w:hAnsi="宋体" w:eastAsia="宋体" w:cs="宋体"/>
          <w:b/>
          <w:bCs w:val="0"/>
          <w:sz w:val="44"/>
          <w:szCs w:val="44"/>
          <w:lang w:val="en-US" w:eastAsia="zh-CN"/>
        </w:rPr>
        <w:t>操作指南及注意事项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0" w:firstLineChars="200"/>
        <w:jc w:val="both"/>
        <w:textAlignment w:val="auto"/>
        <w:rPr>
          <w:rFonts w:hint="eastAsia" w:ascii="黑体" w:hAnsi="黑体" w:eastAsia="黑体" w:cs="黑体"/>
          <w:color w:val="333333"/>
          <w:spacing w:val="15"/>
          <w:kern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28"/>
          <w:szCs w:val="28"/>
          <w:lang w:val="en-US" w:eastAsia="zh-CN"/>
        </w:rPr>
        <w:t>.目前系统仍处于逐步完善阶段，本次院系审核阶段需要线下组织评审后，由教学秘书填写认定分值。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2.请学院/职能部门在评审前两天（12月22日、23日）完成成果形式和申报成果类型审核工作。</w:t>
      </w:r>
      <w:r>
        <w:rPr>
          <w:rFonts w:hint="eastAsia" w:ascii="仿宋" w:hAnsi="仿宋" w:eastAsia="仿宋" w:cs="宋体"/>
          <w:color w:val="333333"/>
          <w:spacing w:val="15"/>
          <w:kern w:val="0"/>
          <w:sz w:val="28"/>
          <w:szCs w:val="28"/>
          <w:shd w:val="clear" w:color="auto" w:fill="FFFFFF"/>
        </w:rPr>
        <w:t>学术成果类、科研成果类、发明创造类、创业类、学科竞赛类</w:t>
      </w:r>
      <w:r>
        <w:rPr>
          <w:rFonts w:hint="eastAsia" w:ascii="仿宋" w:hAnsi="仿宋" w:eastAsia="仿宋" w:cs="宋体"/>
          <w:color w:val="333333"/>
          <w:spacing w:val="15"/>
          <w:kern w:val="0"/>
          <w:sz w:val="28"/>
          <w:szCs w:val="28"/>
          <w:shd w:val="clear" w:color="auto" w:fill="FFFFFF"/>
          <w:lang w:eastAsia="zh-CN"/>
        </w:rPr>
        <w:t>成果由</w:t>
      </w:r>
      <w:r>
        <w:rPr>
          <w:rFonts w:hint="eastAsia" w:ascii="仿宋" w:hAnsi="仿宋" w:eastAsia="仿宋" w:cs="宋体"/>
          <w:color w:val="333333"/>
          <w:spacing w:val="15"/>
          <w:kern w:val="0"/>
          <w:sz w:val="28"/>
          <w:szCs w:val="28"/>
          <w:shd w:val="clear" w:color="auto" w:fill="FFFFFF"/>
        </w:rPr>
        <w:t>学生所在学院</w:t>
      </w:r>
      <w:r>
        <w:rPr>
          <w:rFonts w:hint="eastAsia" w:ascii="仿宋" w:hAnsi="仿宋" w:eastAsia="仿宋" w:cs="宋体"/>
          <w:color w:val="333333"/>
          <w:spacing w:val="15"/>
          <w:kern w:val="0"/>
          <w:sz w:val="28"/>
          <w:szCs w:val="28"/>
          <w:shd w:val="clear" w:color="auto" w:fill="FFFFFF"/>
          <w:lang w:eastAsia="zh-CN"/>
        </w:rPr>
        <w:t>评审；</w:t>
      </w:r>
      <w:r>
        <w:rPr>
          <w:rFonts w:hint="eastAsia" w:ascii="仿宋" w:hAnsi="仿宋" w:eastAsia="仿宋" w:cs="仿宋"/>
          <w:sz w:val="28"/>
          <w:szCs w:val="28"/>
          <w:lang w:val="en-US" w:eastAsia="zh-CN"/>
        </w:rPr>
        <w:t>文艺体育类、社会实践及其他类别成果由归口职能部门评审。如学生在系统中申报成果类型有误时，且调整后成果类别仍归属学院/职能部门评审的，学院/职能部门可以在审核界面调整“成果类型”，继续完成评审；若调整后成果类别的评审归属发生变化的，请学院/职能部门将该条数据“退回”给学生，并提示学生修改成果类型，重新提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3.学科竞赛类成果</w:t>
      </w:r>
      <w:r>
        <w:rPr>
          <w:rFonts w:hint="eastAsia" w:ascii="仿宋" w:hAnsi="仿宋" w:eastAsia="仿宋" w:cs="仿宋"/>
          <w:b/>
          <w:bCs/>
          <w:color w:val="333333"/>
          <w:spacing w:val="15"/>
          <w:kern w:val="0"/>
          <w:sz w:val="28"/>
          <w:szCs w:val="28"/>
          <w:shd w:val="clear" w:color="auto" w:fill="FFFFFF"/>
          <w:lang w:val="en-US" w:eastAsia="zh-CN"/>
        </w:rPr>
        <w:t>只认可学校立项赛事奖项。</w:t>
      </w:r>
      <w:r>
        <w:rPr>
          <w:rFonts w:hint="eastAsia" w:ascii="仿宋" w:hAnsi="仿宋" w:eastAsia="仿宋" w:cs="仿宋"/>
          <w:color w:val="333333"/>
          <w:spacing w:val="15"/>
          <w:kern w:val="0"/>
          <w:sz w:val="28"/>
          <w:szCs w:val="28"/>
          <w:shd w:val="clear" w:color="auto" w:fill="FFFFFF"/>
          <w:lang w:val="en-US" w:eastAsia="zh-CN"/>
        </w:rPr>
        <w:t>学校立项赛事名单、各项赛事获奖定级、团体赛个人贡献认定等事项均已由学校学科竞赛专家指导委员会审定通过。</w:t>
      </w:r>
      <w:r>
        <w:rPr>
          <w:rFonts w:hint="eastAsia" w:ascii="仿宋" w:hAnsi="仿宋" w:eastAsia="仿宋" w:cs="仿宋"/>
          <w:sz w:val="28"/>
          <w:szCs w:val="28"/>
          <w:lang w:val="en-US" w:eastAsia="zh-CN"/>
        </w:rPr>
        <w:t>具体评审标准按照“</w:t>
      </w:r>
      <w:r>
        <w:rPr>
          <w:rFonts w:hint="eastAsia" w:ascii="仿宋" w:hAnsi="仿宋" w:eastAsia="仿宋" w:cs="仿宋"/>
          <w:sz w:val="28"/>
          <w:szCs w:val="28"/>
          <w:highlight w:val="none"/>
          <w:lang w:val="en-US" w:eastAsia="zh-CN"/>
        </w:rPr>
        <w:t>创新学分认定参考标准：学科竞赛类2022年度.xlsx</w:t>
      </w:r>
      <w:r>
        <w:rPr>
          <w:rFonts w:hint="eastAsia" w:ascii="仿宋" w:hAnsi="仿宋" w:eastAsia="仿宋" w:cs="仿宋"/>
          <w:sz w:val="28"/>
          <w:szCs w:val="28"/>
          <w:lang w:val="en-US" w:eastAsia="zh-CN"/>
        </w:rPr>
        <w:t>”进行认定，参考分值也已录入系统（见下图）。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2" w:firstLineChars="200"/>
        <w:textAlignment w:val="auto"/>
        <w:rPr>
          <w:rFonts w:hint="eastAsia" w:ascii="仿宋" w:hAnsi="仿宋" w:eastAsia="仿宋" w:cs="仿宋"/>
          <w:color w:val="333333"/>
          <w:spacing w:val="15"/>
          <w:kern w:val="0"/>
          <w:sz w:val="28"/>
          <w:szCs w:val="28"/>
          <w:shd w:val="clear" w:color="auto" w:fill="FFFFFF"/>
          <w:lang w:val="en-US" w:eastAsia="zh-CN"/>
        </w:rPr>
      </w:pPr>
      <w:r>
        <w:rPr>
          <w:rFonts w:hint="eastAsia" w:ascii="仿宋" w:hAnsi="仿宋" w:eastAsia="仿宋" w:cs="仿宋"/>
          <w:b/>
          <w:bCs/>
          <w:color w:val="333333"/>
          <w:spacing w:val="15"/>
          <w:kern w:val="0"/>
          <w:sz w:val="28"/>
          <w:szCs w:val="28"/>
          <w:shd w:val="clear" w:color="auto" w:fill="FFFFFF"/>
          <w:lang w:val="en-US" w:eastAsia="zh-CN"/>
        </w:rPr>
        <w:t>4.注意团队类竞赛成果赋分工作。</w:t>
      </w:r>
      <w:r>
        <w:rPr>
          <w:rFonts w:hint="eastAsia" w:ascii="仿宋" w:hAnsi="仿宋" w:eastAsia="仿宋" w:cs="仿宋"/>
          <w:color w:val="333333"/>
          <w:spacing w:val="15"/>
          <w:kern w:val="0"/>
          <w:sz w:val="28"/>
          <w:szCs w:val="28"/>
          <w:shd w:val="clear" w:color="auto" w:fill="FFFFFF"/>
          <w:lang w:val="en-US" w:eastAsia="zh-CN"/>
        </w:rPr>
        <w:t>本次学院审核界面新增四个字段：“认定级别（对赛事获奖定级）”“赛事形式（团体/个人）”“个人贡献（依证书位次/成员贡献相同）”“计分方法”，供学院评分参考。对于团队类竞赛成果，学院在“参考分值”的基础上，结合学生“个人贡献”对应的“计分方法”进一步计算出“院系评分”。“依证书位次”奖项的个人计分：奖项成果分值/位次。“成员贡献相同”的奖项的个人计分：团体人数&lt;=5人：奖项成果分值*1.5/团体人数；团体人数&gt;5人：奖项成果分值*1.5/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0" w:firstLineChars="200"/>
        <w:textAlignment w:val="auto"/>
        <w:rPr>
          <w:rFonts w:hint="eastAsia" w:ascii="仿宋" w:hAnsi="仿宋" w:eastAsia="仿宋" w:cs="仿宋"/>
          <w:color w:val="333333"/>
          <w:spacing w:val="15"/>
          <w:kern w:val="0"/>
          <w:sz w:val="28"/>
          <w:szCs w:val="28"/>
          <w:shd w:val="clear" w:color="auto" w:fill="FFFFFF"/>
          <w:lang w:val="en-US" w:eastAsia="zh-CN"/>
        </w:rPr>
      </w:pPr>
      <w:r>
        <w:rPr>
          <w:rFonts w:hint="eastAsia" w:ascii="仿宋" w:hAnsi="仿宋" w:eastAsia="仿宋" w:cs="仿宋"/>
          <w:color w:val="333333"/>
          <w:spacing w:val="15"/>
          <w:kern w:val="0"/>
          <w:sz w:val="28"/>
          <w:szCs w:val="28"/>
          <w:shd w:val="clear" w:color="auto" w:fill="FFFFFF"/>
          <w:lang w:val="en-US" w:eastAsia="zh-CN"/>
        </w:rPr>
        <w:t>“参考分值”为空的成果是成果库外成果，请审核时尤为关注。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5.注重审查重复申请。</w:t>
      </w:r>
      <w:r>
        <w:rPr>
          <w:rFonts w:hint="eastAsia" w:ascii="仿宋" w:hAnsi="仿宋" w:eastAsia="仿宋" w:cs="仿宋"/>
          <w:sz w:val="28"/>
          <w:szCs w:val="28"/>
          <w:lang w:val="en-US" w:eastAsia="zh-CN"/>
        </w:rPr>
        <w:t>审核界面可以看到每个学生的往年申报结果和当年度的申报记录，用于排除重复申报的成果。</w:t>
      </w:r>
      <w:r>
        <w:rPr>
          <w:rFonts w:hint="eastAsia" w:ascii="仿宋" w:hAnsi="仿宋" w:eastAsia="仿宋" w:cs="仿宋"/>
          <w:b w:val="0"/>
          <w:bCs w:val="0"/>
          <w:sz w:val="28"/>
          <w:szCs w:val="28"/>
        </w:rPr>
        <w:t>对于同一赛事，只认定最高奖项</w:t>
      </w:r>
      <w:r>
        <w:rPr>
          <w:rFonts w:hint="eastAsia" w:ascii="仿宋" w:hAnsi="仿宋" w:eastAsia="仿宋" w:cs="仿宋"/>
          <w:b w:val="0"/>
          <w:bCs w:val="0"/>
          <w:sz w:val="28"/>
          <w:szCs w:val="28"/>
          <w:lang w:eastAsia="zh-CN"/>
        </w:rPr>
        <w:t>。</w:t>
      </w:r>
      <w:r>
        <w:rPr>
          <w:rFonts w:hint="eastAsia" w:ascii="仿宋" w:hAnsi="仿宋" w:eastAsia="仿宋" w:cs="仿宋"/>
          <w:sz w:val="28"/>
          <w:szCs w:val="28"/>
        </w:rPr>
        <w:t>同一个项目，参加同一赛事下不同赛区赛事的；或同一个队伍或者个人，参加同一赛事下不同分项的；或参加同一赛事，团队排位提前的；或不同年份、参加同一赛事的，请按照最高奖奖项</w:t>
      </w:r>
      <w:r>
        <w:rPr>
          <w:rFonts w:hint="eastAsia" w:ascii="仿宋" w:hAnsi="仿宋" w:eastAsia="仿宋" w:cs="仿宋"/>
          <w:sz w:val="28"/>
          <w:szCs w:val="28"/>
          <w:lang w:val="en-US" w:eastAsia="zh-CN"/>
        </w:rPr>
        <w:t>赋分</w:t>
      </w:r>
      <w:r>
        <w:rPr>
          <w:rFonts w:hint="eastAsia" w:ascii="仿宋" w:hAnsi="仿宋" w:eastAsia="仿宋" w:cs="仿宋"/>
          <w:sz w:val="28"/>
          <w:szCs w:val="28"/>
        </w:rPr>
        <w:t>。此次申报奖项高于历史申报奖项的，请按照“创新成果库”的</w:t>
      </w:r>
      <w:r>
        <w:rPr>
          <w:rFonts w:hint="eastAsia" w:ascii="仿宋" w:hAnsi="仿宋" w:eastAsia="仿宋" w:cs="仿宋"/>
          <w:sz w:val="28"/>
          <w:szCs w:val="28"/>
          <w:lang w:eastAsia="zh-CN"/>
        </w:rPr>
        <w:t>评分</w:t>
      </w:r>
      <w:r>
        <w:rPr>
          <w:rFonts w:hint="eastAsia" w:ascii="仿宋" w:hAnsi="仿宋" w:eastAsia="仿宋" w:cs="仿宋"/>
          <w:sz w:val="28"/>
          <w:szCs w:val="28"/>
        </w:rPr>
        <w:t>标准，只</w:t>
      </w:r>
      <w:r>
        <w:rPr>
          <w:rFonts w:hint="eastAsia" w:ascii="仿宋" w:hAnsi="仿宋" w:eastAsia="仿宋" w:cs="仿宋"/>
          <w:sz w:val="28"/>
          <w:szCs w:val="28"/>
          <w:lang w:val="en-US" w:eastAsia="zh-CN"/>
        </w:rPr>
        <w:t>给予</w:t>
      </w:r>
      <w:r>
        <w:rPr>
          <w:rFonts w:hint="eastAsia" w:ascii="仿宋" w:hAnsi="仿宋" w:eastAsia="仿宋" w:cs="仿宋"/>
          <w:sz w:val="28"/>
          <w:szCs w:val="28"/>
        </w:rPr>
        <w:t>两个奖项的创新学分差值</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最高奖项已经赋过分的，不再重复赋分。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jc w:val="both"/>
        <w:rPr>
          <w:rFonts w:hint="default"/>
          <w:sz w:val="28"/>
          <w:szCs w:val="36"/>
          <w:lang w:val="en-US" w:eastAsia="zh-CN"/>
        </w:rPr>
      </w:pPr>
      <w:r>
        <w:drawing>
          <wp:inline distT="0" distB="0" distL="114300" distR="114300">
            <wp:extent cx="5404485" cy="2715260"/>
            <wp:effectExtent l="0" t="0" r="571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04485" cy="2715260"/>
                    </a:xfrm>
                    <a:prstGeom prst="rect">
                      <a:avLst/>
                    </a:prstGeom>
                    <a:noFill/>
                    <a:ln>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NDZhYjJkZTFhZmJkODk4ZDZjMjZiZjY5ZGE1NmQifQ=="/>
  </w:docVars>
  <w:rsids>
    <w:rsidRoot w:val="00000000"/>
    <w:rsid w:val="02221275"/>
    <w:rsid w:val="02A77D3C"/>
    <w:rsid w:val="03716D43"/>
    <w:rsid w:val="03E833E2"/>
    <w:rsid w:val="049060D0"/>
    <w:rsid w:val="0E044BB9"/>
    <w:rsid w:val="10A40F46"/>
    <w:rsid w:val="14E82BDD"/>
    <w:rsid w:val="16F13FCB"/>
    <w:rsid w:val="1B336687"/>
    <w:rsid w:val="25AB124F"/>
    <w:rsid w:val="28EB29C4"/>
    <w:rsid w:val="2961485C"/>
    <w:rsid w:val="2A24600D"/>
    <w:rsid w:val="2C072085"/>
    <w:rsid w:val="2D0A773C"/>
    <w:rsid w:val="2DF57863"/>
    <w:rsid w:val="2FEE50F3"/>
    <w:rsid w:val="32627887"/>
    <w:rsid w:val="3AA0348E"/>
    <w:rsid w:val="3E8A5064"/>
    <w:rsid w:val="41E225DE"/>
    <w:rsid w:val="435C0173"/>
    <w:rsid w:val="44F20D8A"/>
    <w:rsid w:val="45054350"/>
    <w:rsid w:val="46D02A05"/>
    <w:rsid w:val="4BBD5522"/>
    <w:rsid w:val="4D7F22DA"/>
    <w:rsid w:val="4D7F7A83"/>
    <w:rsid w:val="508562C8"/>
    <w:rsid w:val="526C597B"/>
    <w:rsid w:val="60F456A2"/>
    <w:rsid w:val="696C085C"/>
    <w:rsid w:val="73703BCF"/>
    <w:rsid w:val="7AA56E42"/>
    <w:rsid w:val="7D82087B"/>
    <w:rsid w:val="7E46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879</Words>
  <Characters>905</Characters>
  <Lines>0</Lines>
  <Paragraphs>0</Paragraphs>
  <TotalTime>15</TotalTime>
  <ScaleCrop>false</ScaleCrop>
  <LinksUpToDate>false</LinksUpToDate>
  <CharactersWithSpaces>905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2022-03-02T03:23:00Z</dcterms:created>
  <dc:creator>Administrator</dc:creator>
  <cp:lastModifiedBy>林鸣</cp:lastModifiedBy>
  <dcterms:modified xsi:type="dcterms:W3CDTF">2022-12-06T07:28:40Z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3C937F4B7F13447A9F68E5DAF197F71E</vt:lpwstr>
  </property>
</Properties>
</file>